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D2EDBD6" w:rsidP="64BCA281" w:rsidRDefault="1D2EDBD6" w14:paraId="3052F65E" w14:textId="2326FE14">
      <w:pPr>
        <w:pStyle w:val="Heading1"/>
        <w:rPr>
          <w:sz w:val="72"/>
          <w:szCs w:val="72"/>
        </w:rPr>
      </w:pPr>
      <w:r w:rsidRPr="64BCA281" w:rsidR="1D2EDBD6">
        <w:rPr>
          <w:sz w:val="72"/>
          <w:szCs w:val="72"/>
        </w:rPr>
        <w:t>Eve Alexandra</w:t>
      </w:r>
    </w:p>
    <w:p w:rsidR="1D2EDBD6" w:rsidP="15B344FB" w:rsidRDefault="1D2EDBD6" w14:paraId="71817FC7" w14:textId="163FE382">
      <w:pPr>
        <w:pStyle w:val="Heading2"/>
        <w:spacing w:after="340"/>
        <w:rPr>
          <w:b w:val="0"/>
          <w:bCs w:val="0"/>
          <w:color w:val="66AC47"/>
          <w:sz w:val="28"/>
          <w:szCs w:val="28"/>
        </w:rPr>
      </w:pPr>
      <w:r w:rsidRPr="15B344FB" w:rsidR="1D2EDBD6">
        <w:rPr>
          <w:b w:val="0"/>
          <w:bCs w:val="0"/>
          <w:color w:val="66AC47"/>
          <w:sz w:val="28"/>
          <w:szCs w:val="28"/>
        </w:rPr>
        <w:t>PUBLICATIONS</w:t>
      </w:r>
      <w:r>
        <w:br/>
      </w:r>
      <w:r w:rsidRPr="15B344FB" w:rsidR="1D2EDBD6">
        <w:rPr>
          <w:rFonts w:ascii="Roboto" w:hAnsi="Roboto" w:eastAsia="Roboto" w:cs="Roboto"/>
          <w:b w:val="0"/>
          <w:bCs w:val="0"/>
          <w:color w:val="444444"/>
          <w:sz w:val="25"/>
          <w:szCs w:val="25"/>
        </w:rPr>
        <w:t>Books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095"/>
      </w:tblGrid>
      <w:tr w:rsidR="22024CF9" w:rsidTr="22024CF9" w14:paraId="1BFA4C3B" w14:textId="77777777">
        <w:trPr>
          <w:trHeight w:val="300"/>
        </w:trPr>
        <w:tc>
          <w:tcPr>
            <w:tcW w:w="240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vAlign w:val="center"/>
          </w:tcPr>
          <w:p w:rsidR="22024CF9" w:rsidP="22024CF9" w:rsidRDefault="22024CF9" w14:paraId="699AE5F0" w14:textId="00D79A4A">
            <w:pPr>
              <w:shd w:val="clear" w:color="auto" w:fill="FFFFFF" w:themeFill="background1"/>
              <w:spacing w:after="0"/>
            </w:pPr>
            <w:r>
              <w:rPr>
                <w:noProof/>
              </w:rPr>
              <w:drawing>
                <wp:inline distT="0" distB="0" distL="0" distR="0" wp14:anchorId="43A7E9FE" wp14:editId="1662B8EA">
                  <wp:extent cx="1238250" cy="1924050"/>
                  <wp:effectExtent l="0" t="0" r="0" b="0"/>
                  <wp:docPr id="689696607" name="Picture 689696607" descr="cover of The Drowned Girl by Eve Alexand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5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vAlign w:val="center"/>
          </w:tcPr>
          <w:p w:rsidR="22024CF9" w:rsidP="22024CF9" w:rsidRDefault="00E57D7D" w14:paraId="5FE1999A" w14:textId="01B6A6A4">
            <w:pPr>
              <w:shd w:val="clear" w:color="auto" w:fill="FFFFFF" w:themeFill="background1"/>
              <w:spacing w:after="0"/>
            </w:pPr>
            <w:hyperlink r:id="rId11">
              <w:r w:rsidRPr="22024CF9" w:rsidR="22024CF9">
                <w:rPr>
                  <w:rStyle w:val="Hyperlink"/>
                  <w:i/>
                  <w:iCs/>
                  <w:color w:val="444444"/>
                </w:rPr>
                <w:t>The Drowned Girl</w:t>
              </w:r>
            </w:hyperlink>
            <w:r w:rsidRPr="22024CF9" w:rsidR="22024CF9">
              <w:rPr>
                <w:i/>
                <w:iCs/>
              </w:rPr>
              <w:t xml:space="preserve">, </w:t>
            </w:r>
            <w:r w:rsidR="22024CF9">
              <w:t>The Kent State University Press, 2003.</w:t>
            </w:r>
          </w:p>
        </w:tc>
      </w:tr>
    </w:tbl>
    <w:p w:rsidR="5E3076ED" w:rsidP="64BCA281" w:rsidRDefault="5E3076ED" w14:paraId="1BE015A0" w14:textId="4E817983">
      <w:pPr>
        <w:shd w:val="clear" w:color="auto" w:fill="FFFFFF" w:themeFill="background1"/>
        <w:spacing w:after="340"/>
        <w:rPr>
          <w:rFonts w:ascii="Roboto" w:hAnsi="Roboto" w:eastAsia="Roboto" w:cs="Roboto"/>
          <w:color w:val="444444"/>
          <w:sz w:val="25"/>
          <w:szCs w:val="25"/>
        </w:rPr>
      </w:pPr>
    </w:p>
    <w:p w:rsidR="5E3076ED" w:rsidP="22024CF9" w:rsidRDefault="5E3076ED" w14:paraId="498D7713" w14:textId="3474EA8E">
      <w:pPr>
        <w:shd w:val="clear" w:color="auto" w:fill="FFFFFF" w:themeFill="background1"/>
        <w:spacing w:after="340"/>
      </w:pPr>
      <w:r w:rsidRPr="22024CF9">
        <w:rPr>
          <w:rFonts w:ascii="Roboto" w:hAnsi="Roboto" w:eastAsia="Roboto" w:cs="Roboto"/>
          <w:color w:val="444444"/>
          <w:sz w:val="25"/>
          <w:szCs w:val="25"/>
        </w:rPr>
        <w:t>Poems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3584"/>
        <w:gridCol w:w="5910"/>
      </w:tblGrid>
      <w:tr w:rsidR="22024CF9" w:rsidTr="22024CF9" w14:paraId="4D984F9D" w14:textId="77777777">
        <w:trPr>
          <w:trHeight w:val="300"/>
        </w:trPr>
        <w:tc>
          <w:tcPr>
            <w:tcW w:w="3584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vAlign w:val="center"/>
          </w:tcPr>
          <w:p w:rsidR="22024CF9" w:rsidP="22024CF9" w:rsidRDefault="22024CF9" w14:paraId="0D509DF7" w14:textId="418026E8">
            <w:pPr>
              <w:shd w:val="clear" w:color="auto" w:fill="FFFFFF" w:themeFill="background1"/>
              <w:spacing w:after="0"/>
            </w:pPr>
            <w:r>
              <w:t>“Honey (or Taking It)”</w:t>
            </w:r>
          </w:p>
        </w:tc>
        <w:tc>
          <w:tcPr>
            <w:tcW w:w="591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vAlign w:val="center"/>
          </w:tcPr>
          <w:p w:rsidR="22024CF9" w:rsidP="22024CF9" w:rsidRDefault="22024CF9" w14:paraId="01602C04" w14:textId="5436CAE7">
            <w:pPr>
              <w:shd w:val="clear" w:color="auto" w:fill="FFFFFF" w:themeFill="background1"/>
              <w:spacing w:after="0"/>
            </w:pPr>
            <w:r w:rsidRPr="22024CF9">
              <w:rPr>
                <w:i/>
                <w:iCs/>
              </w:rPr>
              <w:t>The Salon</w:t>
            </w:r>
            <w:r>
              <w:t>, Issue 7, Summer, 2014, p.8</w:t>
            </w:r>
          </w:p>
        </w:tc>
      </w:tr>
      <w:tr w:rsidR="22024CF9" w:rsidTr="22024CF9" w14:paraId="1590D9D9" w14:textId="77777777">
        <w:trPr>
          <w:trHeight w:val="300"/>
        </w:trPr>
        <w:tc>
          <w:tcPr>
            <w:tcW w:w="3584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vAlign w:val="center"/>
          </w:tcPr>
          <w:p w:rsidR="22024CF9" w:rsidP="22024CF9" w:rsidRDefault="22024CF9" w14:paraId="499396A2" w14:textId="133AE7D9">
            <w:pPr>
              <w:shd w:val="clear" w:color="auto" w:fill="FFFFFF" w:themeFill="background1"/>
              <w:spacing w:after="0"/>
            </w:pPr>
            <w:r>
              <w:t>“Damage,” “Sin,” and “Thirteen”</w:t>
            </w:r>
          </w:p>
        </w:tc>
        <w:tc>
          <w:tcPr>
            <w:tcW w:w="591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vAlign w:val="center"/>
          </w:tcPr>
          <w:p w:rsidR="22024CF9" w:rsidP="22024CF9" w:rsidRDefault="22024CF9" w14:paraId="5A740879" w14:textId="4ED63410">
            <w:pPr>
              <w:shd w:val="clear" w:color="auto" w:fill="FFFFFF" w:themeFill="background1"/>
              <w:spacing w:after="0"/>
            </w:pPr>
            <w:r w:rsidRPr="22024CF9">
              <w:rPr>
                <w:i/>
                <w:iCs/>
              </w:rPr>
              <w:t>Bayou</w:t>
            </w:r>
            <w:r>
              <w:t>, Issue 46, Spring 2006, p.69-71</w:t>
            </w:r>
          </w:p>
        </w:tc>
      </w:tr>
      <w:tr w:rsidR="22024CF9" w:rsidTr="22024CF9" w14:paraId="1A1EAE84" w14:textId="77777777">
        <w:trPr>
          <w:trHeight w:val="300"/>
        </w:trPr>
        <w:tc>
          <w:tcPr>
            <w:tcW w:w="3584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vAlign w:val="center"/>
          </w:tcPr>
          <w:p w:rsidR="22024CF9" w:rsidP="22024CF9" w:rsidRDefault="22024CF9" w14:paraId="05D4E574" w14:textId="76D50375">
            <w:pPr>
              <w:shd w:val="clear" w:color="auto" w:fill="FFFFFF" w:themeFill="background1"/>
              <w:spacing w:after="0"/>
            </w:pPr>
            <w:r>
              <w:t>“Botanica,” “Girl,” “Heroine,” “Passage,” “Sleeping at the Plaza,” and “The Drowned Girl”</w:t>
            </w:r>
          </w:p>
        </w:tc>
        <w:tc>
          <w:tcPr>
            <w:tcW w:w="591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vAlign w:val="center"/>
          </w:tcPr>
          <w:p w:rsidR="22024CF9" w:rsidP="22024CF9" w:rsidRDefault="22024CF9" w14:paraId="227E77D3" w14:textId="43D00F6D">
            <w:pPr>
              <w:shd w:val="clear" w:color="auto" w:fill="FFFFFF" w:themeFill="background1"/>
              <w:spacing w:after="0"/>
            </w:pPr>
            <w:r w:rsidRPr="22024CF9">
              <w:rPr>
                <w:i/>
                <w:iCs/>
              </w:rPr>
              <w:t>poets.org, Academy of American Poets</w:t>
            </w:r>
            <w:r>
              <w:t>, Fall 2004 (online recording and reprinting)</w:t>
            </w:r>
          </w:p>
        </w:tc>
      </w:tr>
      <w:tr w:rsidR="22024CF9" w:rsidTr="22024CF9" w14:paraId="72B6F6FA" w14:textId="77777777">
        <w:trPr>
          <w:trHeight w:val="300"/>
        </w:trPr>
        <w:tc>
          <w:tcPr>
            <w:tcW w:w="3584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vAlign w:val="center"/>
          </w:tcPr>
          <w:p w:rsidR="22024CF9" w:rsidP="22024CF9" w:rsidRDefault="22024CF9" w14:paraId="6A93C2C1" w14:textId="6F879BAE">
            <w:pPr>
              <w:shd w:val="clear" w:color="auto" w:fill="FFFFFF" w:themeFill="background1"/>
              <w:spacing w:after="0"/>
            </w:pPr>
            <w:r>
              <w:t>“Botanica,” “Girl,” “Heroine,” “Passage,” and “The Drowned Girl”</w:t>
            </w:r>
          </w:p>
        </w:tc>
        <w:tc>
          <w:tcPr>
            <w:tcW w:w="591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vAlign w:val="center"/>
          </w:tcPr>
          <w:p w:rsidR="22024CF9" w:rsidP="22024CF9" w:rsidRDefault="22024CF9" w14:paraId="445EA9B3" w14:textId="44C50778">
            <w:pPr>
              <w:shd w:val="clear" w:color="auto" w:fill="FFFFFF" w:themeFill="background1"/>
              <w:spacing w:after="0"/>
            </w:pPr>
            <w:r w:rsidRPr="22024CF9">
              <w:rPr>
                <w:i/>
                <w:iCs/>
              </w:rPr>
              <w:t>American Poet,</w:t>
            </w:r>
            <w:r>
              <w:br/>
            </w:r>
            <w:r w:rsidRPr="22024CF9">
              <w:rPr>
                <w:i/>
                <w:iCs/>
              </w:rPr>
              <w:t>Journal of the Academy of American Poets</w:t>
            </w:r>
            <w:r>
              <w:t>, Fall 2002, p.21-23</w:t>
            </w:r>
          </w:p>
        </w:tc>
      </w:tr>
      <w:tr w:rsidR="22024CF9" w:rsidTr="22024CF9" w14:paraId="17B80DFE" w14:textId="77777777">
        <w:trPr>
          <w:trHeight w:val="300"/>
        </w:trPr>
        <w:tc>
          <w:tcPr>
            <w:tcW w:w="3584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vAlign w:val="center"/>
          </w:tcPr>
          <w:p w:rsidR="22024CF9" w:rsidP="22024CF9" w:rsidRDefault="22024CF9" w14:paraId="253E66FE" w14:textId="7A56FB31">
            <w:pPr>
              <w:shd w:val="clear" w:color="auto" w:fill="FFFFFF" w:themeFill="background1"/>
              <w:spacing w:after="0"/>
            </w:pPr>
            <w:r>
              <w:t>“Heroine” and “The Drowned Girl”</w:t>
            </w:r>
          </w:p>
        </w:tc>
        <w:tc>
          <w:tcPr>
            <w:tcW w:w="591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vAlign w:val="center"/>
          </w:tcPr>
          <w:p w:rsidR="22024CF9" w:rsidP="22024CF9" w:rsidRDefault="22024CF9" w14:paraId="0E4EAF97" w14:textId="177F2574">
            <w:pPr>
              <w:shd w:val="clear" w:color="auto" w:fill="FFFFFF" w:themeFill="background1"/>
              <w:spacing w:after="0"/>
            </w:pPr>
            <w:r w:rsidRPr="22024CF9">
              <w:rPr>
                <w:i/>
                <w:iCs/>
              </w:rPr>
              <w:t>The American Poetry Review</w:t>
            </w:r>
            <w:r>
              <w:t>, Vol.31/No.5,</w:t>
            </w:r>
            <w:r>
              <w:br/>
            </w:r>
            <w:r>
              <w:t>September/October 2002, p.6</w:t>
            </w:r>
          </w:p>
        </w:tc>
      </w:tr>
      <w:tr w:rsidR="22024CF9" w:rsidTr="22024CF9" w14:paraId="751EAE20" w14:textId="77777777">
        <w:trPr>
          <w:trHeight w:val="300"/>
        </w:trPr>
        <w:tc>
          <w:tcPr>
            <w:tcW w:w="3584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vAlign w:val="center"/>
          </w:tcPr>
          <w:p w:rsidR="22024CF9" w:rsidP="22024CF9" w:rsidRDefault="22024CF9" w14:paraId="61932EEE" w14:textId="62959203">
            <w:pPr>
              <w:shd w:val="clear" w:color="auto" w:fill="FFFFFF" w:themeFill="background1"/>
              <w:spacing w:after="0"/>
            </w:pPr>
            <w:r>
              <w:t>“The Means of Production”</w:t>
            </w:r>
          </w:p>
        </w:tc>
        <w:tc>
          <w:tcPr>
            <w:tcW w:w="5910" w:type="dxa"/>
            <w:tcBorders>
              <w:top w:val="single" w:color="E2E2E2" w:sz="6" w:space="0"/>
              <w:left w:val="single" w:color="E2E2E2" w:sz="6" w:space="0"/>
              <w:bottom w:val="single" w:color="E2E2E2" w:sz="6" w:space="0"/>
              <w:right w:val="single" w:color="E2E2E2" w:sz="6" w:space="0"/>
            </w:tcBorders>
            <w:vAlign w:val="center"/>
          </w:tcPr>
          <w:p w:rsidR="22024CF9" w:rsidP="22024CF9" w:rsidRDefault="22024CF9" w14:paraId="587B4763" w14:textId="405BA719">
            <w:pPr>
              <w:shd w:val="clear" w:color="auto" w:fill="FFFFFF" w:themeFill="background1"/>
              <w:spacing w:after="0"/>
            </w:pPr>
            <w:r w:rsidRPr="22024CF9">
              <w:rPr>
                <w:i/>
                <w:iCs/>
              </w:rPr>
              <w:t>The Harvard Review</w:t>
            </w:r>
            <w:r>
              <w:t>, No.15, Fall 1998, p.117</w:t>
            </w:r>
          </w:p>
        </w:tc>
      </w:tr>
    </w:tbl>
    <w:p w:rsidR="22024CF9" w:rsidP="22024CF9" w:rsidRDefault="22024CF9" w14:paraId="4E6D0858" w14:textId="03427F52"/>
    <w:sectPr w:rsidR="22024CF9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E0F2A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0F70C29"/>
    <w:rsid w:val="0204F928"/>
    <w:rsid w:val="0345D409"/>
    <w:rsid w:val="05CEDBF2"/>
    <w:rsid w:val="076AAC53"/>
    <w:rsid w:val="0B26FEFB"/>
    <w:rsid w:val="11C6144E"/>
    <w:rsid w:val="15B344FB"/>
    <w:rsid w:val="1D2EDBD6"/>
    <w:rsid w:val="22024CF9"/>
    <w:rsid w:val="46CA2CDC"/>
    <w:rsid w:val="53A5E54D"/>
    <w:rsid w:val="5E006C81"/>
    <w:rsid w:val="5E3076ED"/>
    <w:rsid w:val="64BCA281"/>
    <w:rsid w:val="72B9ED4C"/>
    <w:rsid w:val="7CE8A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A2CDC"/>
  <w15:chartTrackingRefBased/>
  <w15:docId w15:val="{9E5D6839-16F8-4B52-8C1D-1D9D88F91C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kentstateuniversitypress.com/2010/the-drowned-girl/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6</revision>
  <dcterms:created xsi:type="dcterms:W3CDTF">2024-04-26T17:58:00.0000000Z</dcterms:created>
  <dcterms:modified xsi:type="dcterms:W3CDTF">2024-04-26T18:25:27.2623013Z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